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23" w:rsidRDefault="00416D23">
      <w:pPr>
        <w:pStyle w:val="ConsPlusTitlePage"/>
      </w:pPr>
      <w:bookmarkStart w:id="0" w:name="_GoBack"/>
      <w:bookmarkEnd w:id="0"/>
      <w:r>
        <w:br/>
      </w:r>
    </w:p>
    <w:p w:rsidR="00416D23" w:rsidRDefault="00416D23">
      <w:pPr>
        <w:pStyle w:val="ConsPlusNormal"/>
        <w:outlineLvl w:val="0"/>
      </w:pPr>
    </w:p>
    <w:p w:rsidR="00416D23" w:rsidRDefault="00416D23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16D23" w:rsidRDefault="00416D23">
      <w:pPr>
        <w:pStyle w:val="ConsPlusTitle"/>
        <w:jc w:val="center"/>
      </w:pPr>
    </w:p>
    <w:p w:rsidR="00416D23" w:rsidRDefault="00416D23">
      <w:pPr>
        <w:pStyle w:val="ConsPlusTitle"/>
        <w:jc w:val="center"/>
      </w:pPr>
      <w:r>
        <w:t>ПОСТАНОВЛЕНИЕ</w:t>
      </w:r>
    </w:p>
    <w:p w:rsidR="00416D23" w:rsidRDefault="00416D23">
      <w:pPr>
        <w:pStyle w:val="ConsPlusTitle"/>
        <w:jc w:val="center"/>
      </w:pPr>
      <w:r>
        <w:t>от 2 февраля 2017 г. N 266</w:t>
      </w:r>
    </w:p>
    <w:p w:rsidR="00416D23" w:rsidRDefault="00416D23">
      <w:pPr>
        <w:pStyle w:val="ConsPlusTitle"/>
        <w:jc w:val="center"/>
      </w:pPr>
    </w:p>
    <w:p w:rsidR="00416D23" w:rsidRDefault="00416D23">
      <w:pPr>
        <w:pStyle w:val="ConsPlusTitle"/>
        <w:jc w:val="center"/>
      </w:pPr>
      <w:r>
        <w:t xml:space="preserve">ОБ УТВЕРЖДЕНИИ ПОЛОЖЕНИЯ О ПРЕДОСТАВЛЕНИИ </w:t>
      </w:r>
      <w:proofErr w:type="gramStart"/>
      <w:r>
        <w:t>МУНИЦИПАЛЬНОЙ</w:t>
      </w:r>
      <w:proofErr w:type="gramEnd"/>
    </w:p>
    <w:p w:rsidR="00416D23" w:rsidRDefault="00416D23">
      <w:pPr>
        <w:pStyle w:val="ConsPlusTitle"/>
        <w:jc w:val="center"/>
      </w:pPr>
      <w:r>
        <w:t>ГАРАНТИИ МУНИЦИПАЛЬНОГО ОБРАЗОВАНИЯ</w:t>
      </w:r>
    </w:p>
    <w:p w:rsidR="00416D23" w:rsidRDefault="00416D23">
      <w:pPr>
        <w:pStyle w:val="ConsPlusTitle"/>
        <w:jc w:val="center"/>
      </w:pPr>
      <w:r>
        <w:t>ГОРОДА БЛАГОВЕЩЕНСКА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115</w:t>
        </w:r>
      </w:hyperlink>
      <w:r>
        <w:t xml:space="preserve">, </w:t>
      </w:r>
      <w:hyperlink r:id="rId6" w:history="1">
        <w:r>
          <w:rPr>
            <w:color w:val="0000FF"/>
          </w:rPr>
          <w:t>115.2</w:t>
        </w:r>
      </w:hyperlink>
      <w:r>
        <w:t xml:space="preserve">, </w:t>
      </w:r>
      <w:hyperlink r:id="rId7" w:history="1">
        <w:r>
          <w:rPr>
            <w:color w:val="0000FF"/>
          </w:rPr>
          <w:t>117</w:t>
        </w:r>
      </w:hyperlink>
      <w:r>
        <w:t xml:space="preserve"> Бюджетного кодекса Российской Федерации постановляю: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предоставлении муниципальной гарантии муниципального образования города Благовещенска согласно приложению к настоящему постановлению.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6D23" w:rsidRDefault="00416D2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20 августа 2009 г. N 490 "О Порядке реализации Положения о предоставлении муниципальной гарантии муниципального образования города Благовещенска";</w:t>
      </w:r>
    </w:p>
    <w:p w:rsidR="00416D23" w:rsidRDefault="00416D2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9 июня 2010 г. N 2340 "О внесении изменений в Порядок реализации Положения о предоставлении муниципальной гарантии муниципального образования города Благовещенска, утвержденный постановлением администрации города от 20 августа 2009 г. N 490".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О.А.Косолапова</w:t>
      </w:r>
      <w:proofErr w:type="spellEnd"/>
      <w:r>
        <w:t>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right"/>
      </w:pPr>
      <w:r>
        <w:t>Мэр</w:t>
      </w:r>
    </w:p>
    <w:p w:rsidR="00416D23" w:rsidRDefault="00416D23">
      <w:pPr>
        <w:pStyle w:val="ConsPlusNormal"/>
        <w:jc w:val="right"/>
      </w:pPr>
      <w:r>
        <w:t>города Благовещенска</w:t>
      </w:r>
    </w:p>
    <w:p w:rsidR="00416D23" w:rsidRDefault="00416D23">
      <w:pPr>
        <w:pStyle w:val="ConsPlusNormal"/>
        <w:jc w:val="right"/>
      </w:pPr>
      <w:r>
        <w:t>В.С.КАЛИТА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right"/>
        <w:outlineLvl w:val="0"/>
      </w:pPr>
      <w:r>
        <w:t>Приложение</w:t>
      </w:r>
    </w:p>
    <w:p w:rsidR="00416D23" w:rsidRDefault="00416D23">
      <w:pPr>
        <w:pStyle w:val="ConsPlusNormal"/>
        <w:jc w:val="right"/>
      </w:pPr>
      <w:r>
        <w:t>к постановлению</w:t>
      </w:r>
    </w:p>
    <w:p w:rsidR="00416D23" w:rsidRDefault="00416D23">
      <w:pPr>
        <w:pStyle w:val="ConsPlusNormal"/>
        <w:jc w:val="right"/>
      </w:pPr>
      <w:r>
        <w:t>администрации</w:t>
      </w:r>
    </w:p>
    <w:p w:rsidR="00416D23" w:rsidRDefault="00416D23">
      <w:pPr>
        <w:pStyle w:val="ConsPlusNormal"/>
        <w:jc w:val="right"/>
      </w:pPr>
      <w:r>
        <w:t>города Благовещенска</w:t>
      </w:r>
    </w:p>
    <w:p w:rsidR="00416D23" w:rsidRDefault="00416D23">
      <w:pPr>
        <w:pStyle w:val="ConsPlusNormal"/>
        <w:jc w:val="right"/>
      </w:pPr>
      <w:r>
        <w:t>от 2 февраля 2017 г. N 266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Title"/>
        <w:jc w:val="center"/>
      </w:pPr>
      <w:bookmarkStart w:id="1" w:name="P32"/>
      <w:bookmarkEnd w:id="1"/>
      <w:r>
        <w:t>ПОЛОЖЕНИЕ</w:t>
      </w:r>
    </w:p>
    <w:p w:rsidR="00416D23" w:rsidRDefault="00416D23">
      <w:pPr>
        <w:pStyle w:val="ConsPlusTitle"/>
        <w:jc w:val="center"/>
      </w:pPr>
      <w:r>
        <w:t xml:space="preserve">О ПРЕДОСТАВЛЕНИИ МУНИЦИПАЛЬНОЙ ГАРАНТИИ </w:t>
      </w:r>
      <w:proofErr w:type="gramStart"/>
      <w:r>
        <w:t>МУНИЦИПАЛЬНОГО</w:t>
      </w:r>
      <w:proofErr w:type="gramEnd"/>
    </w:p>
    <w:p w:rsidR="00416D23" w:rsidRDefault="00416D23">
      <w:pPr>
        <w:pStyle w:val="ConsPlusTitle"/>
        <w:jc w:val="center"/>
      </w:pPr>
      <w:r>
        <w:t>ОБРАЗОВАНИЯ ГОРОДА БЛАГОВЕЩЕНСКА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center"/>
        <w:outlineLvl w:val="1"/>
      </w:pPr>
      <w:r>
        <w:t>1. Общие положения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1.1. Настоящее Положение определяет порядок, цели и условия предоставления муниципальной гарантии муниципального образования города Благовещенска (далее - муниципальная гарантия) за счет средств городского бюджета.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>Под муниципальной гарантией в целях настоящего Положения понимается вид долгового обязательства, в силу которого муниципальное образование город Благовещенск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городского бюджета в соответствии с условиями даваемого гарантом обязательства отвечать за исполнение</w:t>
      </w:r>
      <w:proofErr w:type="gramEnd"/>
      <w:r>
        <w:t xml:space="preserve"> третьим лицом (принципалом) его обязательств перед бенефициаром.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1.3. Муниципальная гарантия предоставляется юридическим лицам, осуществляющим хозяйственную деятельность на территории муниципального образования города Благовещенска.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1.4. Решение о предоставлении муниципальной гарантии принимается в форме постановления администрации города Благовещенска в пределах общей суммы предоставляемых муниципальных гарантий в соответствии с программой муниципальных гарантий, утвержденной решением Благовещенской городской Думы о городском бюджете на очередной финансовый год и плановый период.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1.5. В постановлении администрации города Благовещенска о предоставлении муниципальной гарантии должны быть указаны: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сумма и срок действия муниципальной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цель, для реализации которой предоставляется муниципальная гарантия.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1.6. Общая сумма муниципальных гарантий, а также их верхний предел в рамках муниципального долга муниципального образования города Благовещенска определяются решением Благовещенской городской Думы о городском бюджете на соответствующий финансовый год и плановый период.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Предельный объем обязательств по муниципальным гарантиям устанавливается в составе муниципального долга как вид долгового обязательства.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center"/>
        <w:outlineLvl w:val="1"/>
      </w:pPr>
      <w:r>
        <w:t>2. Условия предоставления муниципальной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2.1. Муниципальная гарантия предоставляется при условии: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проведения анализа финансового состояния принципала;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-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</w:t>
      </w:r>
      <w:hyperlink r:id="rId10" w:history="1">
        <w:r>
          <w:rPr>
            <w:color w:val="0000FF"/>
          </w:rPr>
          <w:t>статьи 93.2</w:t>
        </w:r>
      </w:hyperlink>
      <w:r>
        <w:t xml:space="preserve"> Бюджетного кодекса Российской Федерации и гражданского законодательства Российской </w:t>
      </w:r>
      <w:proofErr w:type="gramStart"/>
      <w:r>
        <w:t>Федерации обеспечения исполнения обязательств принципала</w:t>
      </w:r>
      <w:proofErr w:type="gramEnd"/>
      <w: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отсутствия у принципала, его поручителей просроченной задолженности по денежным обязательствам перед муниципальным образованием городом Благовещенском, по обязательным платежам в бюджетную систему Российской Федерации, а также неурегулированных обязательств по ранее предоставленным гарантиям.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center"/>
        <w:outlineLvl w:val="1"/>
      </w:pPr>
      <w:r>
        <w:t>3. Порядок предоставления муниципальной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 xml:space="preserve">3.1. Администрация города Благовещенска осуществляет отбор претендентов на получение муниципальной гарантии на основании решения Благовещенской городской Думы о городском бюджете на соответствующий финансовый год и плановый период. Извещение о проведении отбора претендентов на получение муниципальной гарантии (далее - извещение), содержащее сроки подачи заявок на участие в отборе претендентов на получение муниципальной гарантии, </w:t>
      </w:r>
      <w:r>
        <w:lastRenderedPageBreak/>
        <w:t>сумму предоставляемой гарантии, требования к претендентам на участие в отборе, условия предоставления муниципальной гарантии, критерии отбора, готовит управление экономического развития и инвестиций администрации города Благовещенска.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Извещение подлежит опубликованию в официальном печатном издании и размещается в информационно-телекоммуникационной сети "Интернет" на официальном сайте администрации города Благовещенска (www.благовещенск</w:t>
      </w:r>
      <w:proofErr w:type="gramStart"/>
      <w:r>
        <w:t>.р</w:t>
      </w:r>
      <w:proofErr w:type="gramEnd"/>
      <w:r>
        <w:t>ф) не позднее тридцати дней до даты окончания срока подачи заявок на участие в отборе претендентов на получение муниципальной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3.2. В сроки, указанные в извещении, претенденты, заинтересованные в получении муниципальной гарантии (далее - претенденты на получение муниципальной гарантии), направляют в управление экономического развития и инвестиций администрации города </w:t>
      </w:r>
      <w:proofErr w:type="gramStart"/>
      <w:r>
        <w:t>Благовещенска</w:t>
      </w:r>
      <w:proofErr w:type="gramEnd"/>
      <w:r>
        <w:t xml:space="preserve"> следующие документы: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1) </w:t>
      </w:r>
      <w:hyperlink w:anchor="P149" w:history="1">
        <w:r>
          <w:rPr>
            <w:color w:val="0000FF"/>
          </w:rPr>
          <w:t>заявку</w:t>
        </w:r>
      </w:hyperlink>
      <w:r>
        <w:t xml:space="preserve"> о намерении получить муниципальную гарантию по форме согласно приложению N 1 к настоящему Положению;</w:t>
      </w:r>
    </w:p>
    <w:p w:rsidR="00416D23" w:rsidRDefault="00416D23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2) учредительные документы;</w:t>
      </w:r>
    </w:p>
    <w:p w:rsidR="00416D23" w:rsidRDefault="00416D23">
      <w:pPr>
        <w:pStyle w:val="ConsPlusNormal"/>
        <w:spacing w:before="220"/>
        <w:ind w:firstLine="540"/>
        <w:jc w:val="both"/>
      </w:pPr>
      <w:bookmarkStart w:id="4" w:name="P63"/>
      <w:bookmarkEnd w:id="4"/>
      <w:r>
        <w:t>3) свидетельство о государственной регистрации юридического лица, свидетельство о постановке на учет в налоговом органе, документы, подтверждающие полномочия руководителя (приказ, решение, доверенность и др.);</w:t>
      </w:r>
    </w:p>
    <w:p w:rsidR="00416D23" w:rsidRDefault="00416D23">
      <w:pPr>
        <w:pStyle w:val="ConsPlusNormal"/>
        <w:spacing w:before="220"/>
        <w:ind w:firstLine="540"/>
        <w:jc w:val="both"/>
      </w:pPr>
      <w:bookmarkStart w:id="5" w:name="P64"/>
      <w:bookmarkEnd w:id="5"/>
      <w:r>
        <w:t>4) лицензию на осуществление хозяйственной деятельности в случае, когда для занятия соответствующим видом деятельности необходима лицензия;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5) годовой отчет за два последних финансовых года, включающий бухгалтерский баланс с приложениями, отчеты о финансовых результатах с приложениями, в том числе на промежуточные отчетные даты, пояснительные записки, составленные в соответствии с требованиями Министерства финансов Российской Федерации, с подтверждением налогового органа об их принятии. К балансу на последнюю отчетную дату необходимо приложить расшифровки статей баланса, составляющих более 5 процентов его суммы;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6) справку налогового органа об отсутствии просроченной задолженности претендента по обязательным платежам в бюджеты всех уровней и внебюджетные фонды на первое число месяца подачи заявления;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7) информацию о суммах остатков по </w:t>
      </w:r>
      <w:proofErr w:type="spellStart"/>
      <w:r>
        <w:t>забалансовым</w:t>
      </w:r>
      <w:proofErr w:type="spellEnd"/>
      <w:r>
        <w:t xml:space="preserve"> счетам по полученному и выданному обеспечению (поручительствам и имуществу, переданному в залог) к представленным балансам;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8) расшифровки задолженности по кредитам банков к представленным балансам за последний финансовый год и на дату подачи заявки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416D23" w:rsidRDefault="00416D23">
      <w:pPr>
        <w:pStyle w:val="ConsPlusNormal"/>
        <w:spacing w:before="220"/>
        <w:ind w:firstLine="540"/>
        <w:jc w:val="both"/>
      </w:pPr>
      <w:proofErr w:type="gramStart"/>
      <w:r>
        <w:t>9) справки банков, обслуживающих счета претендента, об оборотах за последние 12 месяцев, остатках на расчетных (текущих) и валютных счетах претендента и наличии претензий к этим счетам;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>10) письмо, подтверждающее готовность банка участвовать в кредитовании претендента, или копию действующего кредитного договора между банком и претендентом и график погашения кредитных обязательств;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11) документы, подтверждающие наличие предлагаемого претендентом обеспечения исполнения обязательств по муниципальной гарантии (при предоставлении муниципальной гарантии с правом регрессного требования):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а) при оформлении залога имущества: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- сведения об имуществе, передаваемом в залог, в том числе краткая характеристика </w:t>
      </w:r>
      <w:r>
        <w:lastRenderedPageBreak/>
        <w:t>объекта, год приобретения (постройки), инвентарный номер, балансовая (в том числе остаточная) стоимость, применяемая месячная норма амортизации;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отчет об оценке предлагаемого в залог имущества, составленный в соответствии с действующим законодательством Российской Федерации;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б) при оформлении поручительства: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решение поручителя о предоставлении поручительства или решение уполномоченного органа поручителя о совершении крупной сделки, если такое решение необходимо в соответствии с законодательством Российской Федерации или учредительными документами поручителя;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копии учредительных документов поручителя;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справку налогового органа об отсутствии просроченной задолженности поручителя (ей) по обязательным платежам в бюджеты всех уровней и внебюджетные фонды на первое число месяца подачи заявления претендентом;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копии документов бухгалтерской отчетности поручителя за последний отчетный год и на последнюю отчетную дату по формам, утвержденным Министерством финансов Российской Федерации, с пояснительными записками и отметкой налогового органа об их принятии.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3.3. Документы, указанные в </w:t>
      </w:r>
      <w:hyperlink w:anchor="P6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63" w:history="1">
        <w:r>
          <w:rPr>
            <w:color w:val="0000FF"/>
          </w:rPr>
          <w:t>3</w:t>
        </w:r>
      </w:hyperlink>
      <w:r>
        <w:t xml:space="preserve">, </w:t>
      </w:r>
      <w:hyperlink w:anchor="P64" w:history="1">
        <w:r>
          <w:rPr>
            <w:color w:val="0000FF"/>
          </w:rPr>
          <w:t>4 пункта 3.2</w:t>
        </w:r>
      </w:hyperlink>
      <w:r>
        <w:t xml:space="preserve"> Положения, представляются в копиях с одновременным представлением оригиналов. Копия документа после сверки с оригиналом заверяется лицом, принимающим документы. Оригиналы документов возвращаются претенденту на получение муниципальной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3.4. Претендент до окончания срока приема заявок в случае представления неполного пакета документов вправе представить недостающие документы в полном объеме.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center"/>
        <w:outlineLvl w:val="1"/>
      </w:pPr>
      <w:r>
        <w:t xml:space="preserve">4. Порядок отбора претендентов на получение </w:t>
      </w:r>
      <w:proofErr w:type="gramStart"/>
      <w:r>
        <w:t>муниципальной</w:t>
      </w:r>
      <w:proofErr w:type="gramEnd"/>
    </w:p>
    <w:p w:rsidR="00416D23" w:rsidRDefault="00416D23">
      <w:pPr>
        <w:pStyle w:val="ConsPlusNormal"/>
        <w:jc w:val="center"/>
      </w:pPr>
      <w:r>
        <w:t>гарантии и оформление результатов отбора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Управление экономического развития и инвестиций администрации города Благовещенска в течение пяти рабочих дней со дня окончания срока приема заявок проводит анализ документов на предмет их соответствия перечню, установленному </w:t>
      </w:r>
      <w:hyperlink w:anchor="P60" w:history="1">
        <w:r>
          <w:rPr>
            <w:color w:val="0000FF"/>
          </w:rPr>
          <w:t>пунктом 3.2</w:t>
        </w:r>
      </w:hyperlink>
      <w:r>
        <w:t xml:space="preserve"> Положения, оценку заявок претендентов на получение муниципальной гарантии, осуществляет подготовку заключения о возможности предоставления муниципальной гарантии или осуществляет возврат документов, представленных претендентом, при наличии оснований, установленных </w:t>
      </w:r>
      <w:hyperlink w:anchor="P87" w:history="1">
        <w:r>
          <w:rPr>
            <w:color w:val="0000FF"/>
          </w:rPr>
          <w:t>пунктом 4.2</w:t>
        </w:r>
      </w:hyperlink>
      <w:r>
        <w:t xml:space="preserve"> Положения.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bookmarkStart w:id="6" w:name="P87"/>
      <w:bookmarkEnd w:id="6"/>
      <w:r>
        <w:t>4.2. Документы на предоставление муниципальной гарантии подлежат возврату претенденту на получение муниципальной гарантии в случаях, если претендент: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1) находится в стадии реорганизации, ликвидации или банкротства либо </w:t>
      </w:r>
      <w:proofErr w:type="gramStart"/>
      <w:r>
        <w:t>ограничен</w:t>
      </w:r>
      <w:proofErr w:type="gramEnd"/>
      <w:r>
        <w:t xml:space="preserve"> в осуществлении соответствующего вида деятельности в порядке, установленном действующим законодательством Российской Федерации;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2) сообщил о себе недостоверные сведения;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3) представил требуемые документы не в полном объеме;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4) имеет просроченную задолженность по ранее предоставленным на возвратной основе средствам городского бюджета, а также по платежам в бюджеты всех уровней и государственные внебюджетные фонды.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Финансовое управление города проводит проверку финансового состояния претендента на основании представленных управлением экономического развития и инвестиций администрации города Благовещенска документов претендента на получение муниципальной гарантии (по необходимости привлекаются специалисты отраслевых управлений администрации </w:t>
      </w:r>
      <w:r>
        <w:lastRenderedPageBreak/>
        <w:t>города Благовещенска) и анализ предлагаемого принципалом обеспечения регрессных требований гаранта, за исключением залога имущества, и в течение пятнадцати рабочих дней со дня поступления указанных документов готовит обобщенное заключение</w:t>
      </w:r>
      <w:proofErr w:type="gramEnd"/>
      <w:r>
        <w:t xml:space="preserve"> (с учетом заключения управления экономического развития и инвестиций администрации города) о возможности предоставления муниципальной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В случае если способом обеспечения исполнения принципала перед гарантом по муниципальным гарантиям является залог имущества, то сведения об имуществе передаются управлением экономического развития и инвестиций администрации города Благовещенска в комитет по управлению имуществом муниципального образования города Благовещенска (далее - Комитет). Комитет в течение десяти рабочих дней со дня поступления сведений об имуществе обеспечивает проведение осмотра имущества, предоставляемого в залог, и сообщает в письменной форме о результате произведенного осмотра имущества в финансовое управление города.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4.4. Допущенные к отбору заявки претендентов на получение муниципальной гарантии с обобщенным заключением рассматриваются на заседании комиссии по вопросам финансово-бюджетной и налоговой политики администрации города Благовещенска (далее - комиссия) не позднее чем в течение десяти рабочих дней со дня подготовки обобщенного заключения о возможности предоставления муниципальной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4.5. Критериями отбора комиссией заявок претендентов на получение муниципальной гарантии являются платежеспособность и кредитоспособность претендента. В случае если требованиям на получение муниципальной гарантии отвечают несколько претендентов, приоритет отдается претенденту, ранее подавшему заявку о намерении получить муниципальную гарантию.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Результаты отбора претендентов на получение муниципальной гарантии оформляются протоколом комиссии, который содержит решение о предоставлении муниципальной гарантии либо об отказе в выдаче муниципальной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4.6. Выписка из протокола о результатах отбора претендентов на получение муниципальной гарантии направляется всем участникам отбора управлением экономического развития и инвестиций администрации города Благовещенска в течение десяти рабочих дней со дня принятия комиссией.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На основании протокола комиссии финансовое управление города в течение десяти рабочих дней готовит проект постановления администрации о предоставлении муниципальной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4.7. На основании постановления о предоставлении муниципальной гарантии в течение 10 дней финансовое управление города готовит: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а) проект </w:t>
      </w:r>
      <w:hyperlink w:anchor="P238" w:history="1">
        <w:r>
          <w:rPr>
            <w:color w:val="0000FF"/>
          </w:rPr>
          <w:t>договора</w:t>
        </w:r>
      </w:hyperlink>
      <w:r>
        <w:t xml:space="preserve"> о предоставлении муниципальной гарантии по форме согласно приложению N 2 к Положению;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б) муниципальную </w:t>
      </w:r>
      <w:hyperlink w:anchor="P360" w:history="1">
        <w:r>
          <w:rPr>
            <w:color w:val="0000FF"/>
          </w:rPr>
          <w:t>гарантию</w:t>
        </w:r>
      </w:hyperlink>
      <w:r>
        <w:t xml:space="preserve"> по форме согласно приложению N 3 к Положению.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Договор о предоставлении муниципальной гарантии направляется финансовым управлением города для подписания принципалу, бенефициару в течение пяти рабочих дней со дня его подписания мэром города.</w:t>
      </w:r>
    </w:p>
    <w:p w:rsidR="00416D23" w:rsidRDefault="00416D23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4.8. </w:t>
      </w:r>
      <w:proofErr w:type="gramStart"/>
      <w:r>
        <w:t>На основании постановления о предоставлении муниципальной гарантии в случае предоставления муниципальной гарантии с правом регрессного требования в течение десяти рабочих дней со дня принятия указанного постановления Комитет готовит проект договора об обеспечении исполнения принципалом его возможных будущих обязательств по возврату гаранту в порядке регресса сумм, уплаченных гарантом во исполнение (частичное исполнение) обязательств по гарантии, и направляет его принципалу для подписания</w:t>
      </w:r>
      <w:proofErr w:type="gramEnd"/>
      <w:r>
        <w:t>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4.9. При принятии в качестве обеспечения исполнения обязательства по договору о предоставлении муниципальной гарантии залога имущества определяется залоговая стоимость </w:t>
      </w:r>
      <w:r>
        <w:lastRenderedPageBreak/>
        <w:t>данного имущества. Расходы, связанные с оформлением залога, несет залогодатель.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4.10. Комитет ведет реестр принимаемого в залог имущества.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В реестре указываются следующие данные: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1) учетный номер;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2) номер и дата договора о залоге имущества;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3) номер и дата основного договора, обеспечиваемого залогом;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4) наименование залогодателя с указанием юридического адреса и адреса места нахождения;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5) существо, размер и дата исполнения обеспечиваемого залогом обязательства;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6) перечень передаваемого в залог имущества;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7) дата и основание прекращения договора о залоге имущества;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8) информация об изменении и прекращении основного договора.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4.11. Сведения о заключении договора, предусмотренного </w:t>
      </w:r>
      <w:hyperlink w:anchor="P103" w:history="1">
        <w:r>
          <w:rPr>
            <w:color w:val="0000FF"/>
          </w:rPr>
          <w:t>пунктом 4.8</w:t>
        </w:r>
      </w:hyperlink>
      <w:r>
        <w:t xml:space="preserve"> Положения, представляются Комитетом в финансовое управление города в течение 5 рабочих дней </w:t>
      </w:r>
      <w:proofErr w:type="gramStart"/>
      <w:r>
        <w:t>с даты заключения</w:t>
      </w:r>
      <w:proofErr w:type="gramEnd"/>
      <w:r>
        <w:t xml:space="preserve"> указанного договора.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4.12. Муниципальная гарантия предоставляется на срок, указанный в договоре о предоставлении гарантии, но не более чем на три года, если иное не предусмотрено действующим законодательством Российской Федерации.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center"/>
        <w:outlineLvl w:val="1"/>
      </w:pPr>
      <w:r>
        <w:t xml:space="preserve">5. Исполнение обязательств по </w:t>
      </w:r>
      <w:proofErr w:type="gramStart"/>
      <w:r>
        <w:t>предоставленной</w:t>
      </w:r>
      <w:proofErr w:type="gramEnd"/>
    </w:p>
    <w:p w:rsidR="00416D23" w:rsidRDefault="00416D23">
      <w:pPr>
        <w:pStyle w:val="ConsPlusNormal"/>
        <w:jc w:val="center"/>
      </w:pPr>
      <w:r>
        <w:t>муниципальной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5.1. Исполнение обязательств по предоставленной муниципальной гарантии осуществляется на основании договора о предоставлении муниципальной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5.2.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городского бюджета.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городского бюджета.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>
        <w:t>требования</w:t>
      </w:r>
      <w:proofErr w:type="gramEnd"/>
      <w:r>
        <w:t xml:space="preserve"> по которым перешли от бенефициара к гаранту, отражаются как возврат бюджетных кредитов.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5.3. Администрация города Благовещенска для защиты интересов муниципального образования города Благовещенска обязана принять меры по возмещению принципалом средств городского бюджета, направленных на погашение его обязательств по кредитному договору в соответствии с действующим законодательством Российской Федерации.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center"/>
        <w:outlineLvl w:val="1"/>
      </w:pPr>
      <w:r>
        <w:t>6. Прекращение муниципальной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6.1. Прекращение муниципальной гарантии осуществляется: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lastRenderedPageBreak/>
        <w:t>- уплатой гарантом бенефициару суммы, определенной муниципальной гарантией;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истечением определенного в муниципальной гарантии срока, на который она выдана;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в случае исполнения в полном объеме принципалом или третьими лицами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после отзыва муниципальной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если обязательство принципала, в обеспечение которого предоставлена муниципальная гарантия, не возникло.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center"/>
        <w:outlineLvl w:val="1"/>
      </w:pPr>
      <w:r>
        <w:t>7. Учет муниципальных гарантий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7.1. Общая сумма предоставленных муниципальных гарантий включается в состав муниципального долга как вид долгового обязательства.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7.2. Учет предоставленных муниципальных гарантий, исполнения получателями муниципальных гарантий своих обязательств по договорам, обеспеченным муниципальной гарантией, осуществления платежей по гарантийным случаям, а также учет удовлетворенных требований к получателям муниципальных гарантий, чьи обязательства по договору, обеспеченному муниципальной гарантией, были выполнены за счет средств городского бюджета, осуществляет финансовое управление города.</w:t>
      </w:r>
    </w:p>
    <w:p w:rsidR="00416D23" w:rsidRDefault="00416D23">
      <w:pPr>
        <w:pStyle w:val="ConsPlusNormal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right"/>
        <w:outlineLvl w:val="1"/>
      </w:pPr>
      <w:r>
        <w:t>Приложение N 1</w:t>
      </w:r>
    </w:p>
    <w:p w:rsidR="00416D23" w:rsidRDefault="00416D23">
      <w:pPr>
        <w:pStyle w:val="ConsPlusNormal"/>
        <w:jc w:val="right"/>
      </w:pPr>
      <w:r>
        <w:t>к Положению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nformat"/>
        <w:jc w:val="both"/>
      </w:pPr>
      <w:bookmarkStart w:id="8" w:name="P149"/>
      <w:bookmarkEnd w:id="8"/>
      <w:r>
        <w:t xml:space="preserve">                                  Заявка</w:t>
      </w:r>
    </w:p>
    <w:p w:rsidR="00416D23" w:rsidRDefault="00416D23">
      <w:pPr>
        <w:pStyle w:val="ConsPlusNonformat"/>
        <w:jc w:val="both"/>
      </w:pPr>
      <w:r>
        <w:t xml:space="preserve">              претендента на получение муниципальной гарантии</w:t>
      </w:r>
    </w:p>
    <w:p w:rsidR="00416D23" w:rsidRDefault="00416D23">
      <w:pPr>
        <w:pStyle w:val="ConsPlusNonformat"/>
        <w:jc w:val="both"/>
      </w:pPr>
      <w:r>
        <w:t xml:space="preserve">              муниципального образования города Благовещенска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Полное наименование принципала 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Юридический адрес: 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Почтовый адрес: 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Свидетельство о постановке на налоговый учет: _________________________</w:t>
      </w:r>
    </w:p>
    <w:p w:rsidR="00416D23" w:rsidRDefault="00416D23">
      <w:pPr>
        <w:pStyle w:val="ConsPlusNonformat"/>
        <w:jc w:val="both"/>
      </w:pPr>
      <w:r>
        <w:t xml:space="preserve">    Информация о руководителе и главном бухгалтере (Ф.И.О., телефон, факс):</w:t>
      </w:r>
    </w:p>
    <w:p w:rsidR="00416D23" w:rsidRDefault="00416D23">
      <w:pPr>
        <w:pStyle w:val="ConsPlusNonformat"/>
        <w:jc w:val="both"/>
      </w:pPr>
      <w:r>
        <w:t>___________________________________________________________________________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>учредители:</w:t>
      </w:r>
    </w:p>
    <w:p w:rsidR="00416D23" w:rsidRDefault="00416D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4"/>
        <w:gridCol w:w="4057"/>
      </w:tblGrid>
      <w:tr w:rsidR="00416D23">
        <w:tc>
          <w:tcPr>
            <w:tcW w:w="5004" w:type="dxa"/>
          </w:tcPr>
          <w:p w:rsidR="00416D23" w:rsidRDefault="00416D23">
            <w:pPr>
              <w:pStyle w:val="ConsPlusNormal"/>
              <w:jc w:val="center"/>
            </w:pPr>
            <w:r>
              <w:t>Ф.И.О./наименование</w:t>
            </w:r>
          </w:p>
        </w:tc>
        <w:tc>
          <w:tcPr>
            <w:tcW w:w="4057" w:type="dxa"/>
          </w:tcPr>
          <w:p w:rsidR="00416D23" w:rsidRDefault="00416D23">
            <w:pPr>
              <w:pStyle w:val="ConsPlusNormal"/>
              <w:jc w:val="center"/>
            </w:pPr>
            <w:r>
              <w:t>Доля</w:t>
            </w:r>
          </w:p>
        </w:tc>
      </w:tr>
      <w:tr w:rsidR="00416D23">
        <w:tc>
          <w:tcPr>
            <w:tcW w:w="5004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57" w:type="dxa"/>
          </w:tcPr>
          <w:p w:rsidR="00416D23" w:rsidRDefault="00416D23">
            <w:pPr>
              <w:pStyle w:val="ConsPlusNormal"/>
            </w:pPr>
          </w:p>
        </w:tc>
      </w:tr>
      <w:tr w:rsidR="00416D23">
        <w:tc>
          <w:tcPr>
            <w:tcW w:w="5004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57" w:type="dxa"/>
          </w:tcPr>
          <w:p w:rsidR="00416D23" w:rsidRDefault="00416D23">
            <w:pPr>
              <w:pStyle w:val="ConsPlusNormal"/>
            </w:pPr>
          </w:p>
        </w:tc>
      </w:tr>
      <w:tr w:rsidR="00416D23">
        <w:tc>
          <w:tcPr>
            <w:tcW w:w="5004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57" w:type="dxa"/>
          </w:tcPr>
          <w:p w:rsidR="00416D23" w:rsidRDefault="00416D23">
            <w:pPr>
              <w:pStyle w:val="ConsPlusNormal"/>
            </w:pPr>
          </w:p>
        </w:tc>
      </w:tr>
      <w:tr w:rsidR="00416D23">
        <w:tc>
          <w:tcPr>
            <w:tcW w:w="5004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57" w:type="dxa"/>
          </w:tcPr>
          <w:p w:rsidR="00416D23" w:rsidRDefault="00416D23">
            <w:pPr>
              <w:pStyle w:val="ConsPlusNormal"/>
            </w:pPr>
          </w:p>
        </w:tc>
      </w:tr>
    </w:tbl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nformat"/>
        <w:jc w:val="both"/>
      </w:pPr>
      <w:r>
        <w:t xml:space="preserve">    просит  рассмотреть  вопрос  о  предоставлении  муниципальной  гарантии</w:t>
      </w:r>
    </w:p>
    <w:p w:rsidR="00416D23" w:rsidRDefault="00416D23">
      <w:pPr>
        <w:pStyle w:val="ConsPlusNonformat"/>
        <w:jc w:val="both"/>
      </w:pPr>
      <w:r>
        <w:t>муниципального образования города Благовещенска в обеспечение</w:t>
      </w:r>
    </w:p>
    <w:p w:rsidR="00416D23" w:rsidRDefault="00416D23">
      <w:pPr>
        <w:pStyle w:val="ConsPlusNonformat"/>
        <w:jc w:val="both"/>
      </w:pPr>
      <w:r>
        <w:t>___________________________________________________________________________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lastRenderedPageBreak/>
        <w:t xml:space="preserve">   </w:t>
      </w:r>
      <w:proofErr w:type="gramStart"/>
      <w:r>
        <w:t>(обязательство, в обеспечение которого предоставляется муниципальная</w:t>
      </w:r>
      <w:proofErr w:type="gramEnd"/>
    </w:p>
    <w:p w:rsidR="00416D23" w:rsidRDefault="00416D23">
      <w:pPr>
        <w:pStyle w:val="ConsPlusNonformat"/>
        <w:jc w:val="both"/>
      </w:pPr>
      <w:r>
        <w:t xml:space="preserve">         гарантия муниципального образования города Благовещенска)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Перед: ________________________________________________________________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               (наименование бенефициара, юридический адрес)</w:t>
      </w:r>
    </w:p>
    <w:p w:rsidR="00416D23" w:rsidRDefault="00416D23">
      <w:pPr>
        <w:pStyle w:val="ConsPlusNonformat"/>
        <w:jc w:val="both"/>
      </w:pPr>
      <w:r>
        <w:t xml:space="preserve">    в сумме ______________________________________________ рублей</w:t>
      </w:r>
    </w:p>
    <w:p w:rsidR="00416D23" w:rsidRDefault="00416D23">
      <w:pPr>
        <w:pStyle w:val="ConsPlusNonformat"/>
        <w:jc w:val="both"/>
      </w:pPr>
      <w:r>
        <w:t xml:space="preserve">    на срок ________________ месяцев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в  результате  совершения  указанной  сделки будут достигнуты следующие</w:t>
      </w:r>
    </w:p>
    <w:p w:rsidR="00416D23" w:rsidRDefault="00416D23">
      <w:pPr>
        <w:pStyle w:val="ConsPlusNonformat"/>
        <w:jc w:val="both"/>
      </w:pPr>
      <w:r>
        <w:t>цели:</w:t>
      </w:r>
    </w:p>
    <w:p w:rsidR="00416D23" w:rsidRDefault="00416D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В   обеспечение   регрессных   требований   по  муниципальной  гарантии</w:t>
      </w:r>
    </w:p>
    <w:p w:rsidR="00416D23" w:rsidRDefault="00416D23">
      <w:pPr>
        <w:pStyle w:val="ConsPlusNonformat"/>
        <w:jc w:val="both"/>
      </w:pPr>
      <w:r>
        <w:t>муниципального образования города Благовещенска будет предоставлено:</w:t>
      </w:r>
    </w:p>
    <w:p w:rsidR="00416D23" w:rsidRDefault="00416D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4061"/>
      </w:tblGrid>
      <w:tr w:rsidR="00416D23">
        <w:tc>
          <w:tcPr>
            <w:tcW w:w="510" w:type="dxa"/>
          </w:tcPr>
          <w:p w:rsidR="00416D23" w:rsidRDefault="00416D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416D23" w:rsidRDefault="00416D23">
            <w:pPr>
              <w:pStyle w:val="ConsPlusNormal"/>
              <w:jc w:val="center"/>
            </w:pPr>
            <w:r>
              <w:t>Вид обеспечения</w:t>
            </w:r>
          </w:p>
        </w:tc>
        <w:tc>
          <w:tcPr>
            <w:tcW w:w="4061" w:type="dxa"/>
          </w:tcPr>
          <w:p w:rsidR="00416D23" w:rsidRDefault="00416D23">
            <w:pPr>
              <w:pStyle w:val="ConsPlusNormal"/>
              <w:jc w:val="center"/>
            </w:pPr>
            <w:r>
              <w:t>Оценочная стоимость, тыс. руб.</w:t>
            </w:r>
          </w:p>
        </w:tc>
      </w:tr>
      <w:tr w:rsidR="00416D23">
        <w:tc>
          <w:tcPr>
            <w:tcW w:w="510" w:type="dxa"/>
          </w:tcPr>
          <w:p w:rsidR="00416D23" w:rsidRDefault="00416D23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61" w:type="dxa"/>
          </w:tcPr>
          <w:p w:rsidR="00416D23" w:rsidRDefault="00416D23">
            <w:pPr>
              <w:pStyle w:val="ConsPlusNormal"/>
            </w:pPr>
          </w:p>
        </w:tc>
      </w:tr>
      <w:tr w:rsidR="00416D23">
        <w:tc>
          <w:tcPr>
            <w:tcW w:w="510" w:type="dxa"/>
          </w:tcPr>
          <w:p w:rsidR="00416D23" w:rsidRDefault="00416D23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61" w:type="dxa"/>
          </w:tcPr>
          <w:p w:rsidR="00416D23" w:rsidRDefault="00416D23">
            <w:pPr>
              <w:pStyle w:val="ConsPlusNormal"/>
            </w:pPr>
          </w:p>
        </w:tc>
      </w:tr>
      <w:tr w:rsidR="00416D23">
        <w:tc>
          <w:tcPr>
            <w:tcW w:w="510" w:type="dxa"/>
          </w:tcPr>
          <w:p w:rsidR="00416D23" w:rsidRDefault="00416D23">
            <w:pPr>
              <w:pStyle w:val="ConsPlusNormal"/>
            </w:pPr>
            <w:r>
              <w:t>3.</w:t>
            </w:r>
          </w:p>
        </w:tc>
        <w:tc>
          <w:tcPr>
            <w:tcW w:w="4365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61" w:type="dxa"/>
          </w:tcPr>
          <w:p w:rsidR="00416D23" w:rsidRDefault="00416D23">
            <w:pPr>
              <w:pStyle w:val="ConsPlusNormal"/>
            </w:pPr>
          </w:p>
        </w:tc>
      </w:tr>
      <w:tr w:rsidR="00416D23">
        <w:tc>
          <w:tcPr>
            <w:tcW w:w="510" w:type="dxa"/>
          </w:tcPr>
          <w:p w:rsidR="00416D23" w:rsidRDefault="00416D23">
            <w:pPr>
              <w:pStyle w:val="ConsPlusNormal"/>
            </w:pPr>
            <w:r>
              <w:t>...</w:t>
            </w:r>
          </w:p>
        </w:tc>
        <w:tc>
          <w:tcPr>
            <w:tcW w:w="4365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061" w:type="dxa"/>
          </w:tcPr>
          <w:p w:rsidR="00416D23" w:rsidRDefault="00416D23">
            <w:pPr>
              <w:pStyle w:val="ConsPlusNormal"/>
            </w:pPr>
          </w:p>
        </w:tc>
      </w:tr>
      <w:tr w:rsidR="00416D23">
        <w:tc>
          <w:tcPr>
            <w:tcW w:w="510" w:type="dxa"/>
          </w:tcPr>
          <w:p w:rsidR="00416D23" w:rsidRDefault="00416D23">
            <w:pPr>
              <w:pStyle w:val="ConsPlusNormal"/>
            </w:pPr>
          </w:p>
        </w:tc>
        <w:tc>
          <w:tcPr>
            <w:tcW w:w="4365" w:type="dxa"/>
          </w:tcPr>
          <w:p w:rsidR="00416D23" w:rsidRDefault="00416D23">
            <w:pPr>
              <w:pStyle w:val="ConsPlusNormal"/>
            </w:pPr>
            <w:r>
              <w:t>Всего</w:t>
            </w:r>
          </w:p>
        </w:tc>
        <w:tc>
          <w:tcPr>
            <w:tcW w:w="4061" w:type="dxa"/>
          </w:tcPr>
          <w:p w:rsidR="00416D23" w:rsidRDefault="00416D23">
            <w:pPr>
              <w:pStyle w:val="ConsPlusNormal"/>
            </w:pPr>
          </w:p>
        </w:tc>
      </w:tr>
    </w:tbl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416D23" w:rsidRDefault="00416D2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Руководитель _________________/_____________________________/</w:t>
      </w:r>
    </w:p>
    <w:p w:rsidR="00416D23" w:rsidRDefault="00416D23">
      <w:pPr>
        <w:pStyle w:val="ConsPlusNonformat"/>
        <w:jc w:val="both"/>
      </w:pPr>
      <w:r>
        <w:t xml:space="preserve">                      М.П.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Отметка   о  принятии  заявки  на  рассмотрение  администрацией  города</w:t>
      </w:r>
    </w:p>
    <w:p w:rsidR="00416D23" w:rsidRDefault="00416D23">
      <w:pPr>
        <w:pStyle w:val="ConsPlusNonformat"/>
        <w:jc w:val="both"/>
      </w:pPr>
      <w:r>
        <w:t>Благовещенска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Дата "__" _____________ 20__ г.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Входящий N ____________________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right"/>
        <w:outlineLvl w:val="1"/>
      </w:pPr>
      <w:r>
        <w:t>Приложение N 2</w:t>
      </w:r>
    </w:p>
    <w:p w:rsidR="00416D23" w:rsidRDefault="00416D23">
      <w:pPr>
        <w:pStyle w:val="ConsPlusNormal"/>
        <w:jc w:val="right"/>
      </w:pPr>
      <w:r>
        <w:t>к Положению</w:t>
      </w:r>
    </w:p>
    <w:p w:rsidR="00416D23" w:rsidRDefault="00416D23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6D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D23" w:rsidRDefault="00416D2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16D23" w:rsidRDefault="00416D2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16D23" w:rsidRDefault="00416D23">
      <w:pPr>
        <w:pStyle w:val="ConsPlusNonformat"/>
        <w:spacing w:before="260"/>
        <w:jc w:val="both"/>
      </w:pPr>
      <w:bookmarkStart w:id="9" w:name="P238"/>
      <w:bookmarkEnd w:id="9"/>
      <w:r>
        <w:t xml:space="preserve">                           Договор N ___________</w:t>
      </w:r>
    </w:p>
    <w:p w:rsidR="00416D23" w:rsidRDefault="00416D23">
      <w:pPr>
        <w:pStyle w:val="ConsPlusNonformat"/>
        <w:jc w:val="both"/>
      </w:pPr>
      <w:r>
        <w:t xml:space="preserve">       о предоставлении муниципальной гарантии города Благовещенска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>г. Благовещенск                                  "__" _____________ 20__ г.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 xml:space="preserve">Администрация города Благовещенска от имени муниципального образования города Благовещенска, именуемая в дальнейшем "Гарант", в лице ___________________ </w:t>
      </w:r>
      <w:proofErr w:type="spellStart"/>
      <w:r>
        <w:t>действующ</w:t>
      </w:r>
      <w:proofErr w:type="spellEnd"/>
      <w:r>
        <w:t xml:space="preserve">___ </w:t>
      </w:r>
      <w:r>
        <w:lastRenderedPageBreak/>
        <w:t xml:space="preserve">на основании _____________________ _____________________ именуемый в дальнейшем "Бенефициар", в лице __________________ </w:t>
      </w:r>
      <w:proofErr w:type="spellStart"/>
      <w:r>
        <w:t>действующ</w:t>
      </w:r>
      <w:proofErr w:type="spellEnd"/>
      <w:r>
        <w:t xml:space="preserve">___ на основании _________________ и _________________ именуемый в дальнейшем "Принципал", в лице ___________________ </w:t>
      </w:r>
      <w:proofErr w:type="spellStart"/>
      <w:r>
        <w:t>действующ</w:t>
      </w:r>
      <w:proofErr w:type="spellEnd"/>
      <w:r>
        <w:t>____ на основании ______________________ (вместе именуемые Стороны), заключили настоящий Договор о нижеследующем: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1. Предмет Договора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 xml:space="preserve">1.1. </w:t>
      </w:r>
      <w:proofErr w:type="gramStart"/>
      <w:r>
        <w:t>"Гарант" при условии выполнения "Бенефициаром" и "Принципалом" требований настоящего Договора обязуется выдать "Принципалу" муниципальную гарантию (далее - Гарантия) по форме, утвержденной постановлением администрации города Благовещенска от "__" _____________ 20__ г. N _____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bookmarkStart w:id="10" w:name="P248"/>
      <w:bookmarkEnd w:id="10"/>
      <w:r>
        <w:t xml:space="preserve">1.2. </w:t>
      </w:r>
      <w:proofErr w:type="gramStart"/>
      <w:r>
        <w:t>Согласно условиям Гарантии "Гарант" обязуется уплатить по письменному требованию "Бенефициара" в порядке и размере, установленном настоящим Договором и Гарантией, денежную сумму в валюте Российской Федерации в случае неисполнения "Принципалом" обязательств по договору от "__" _____________ 20__ N ______ заключенному между "Принципалом" и "Бенефициаром" (далее - основной договор), по исполнению обязательств по возврату основного долга на сумму _______________ (_____________) рублей в срок до "__" _____________ 20__ (далее - основной долг</w:t>
      </w:r>
      <w:proofErr w:type="gramEnd"/>
      <w:r>
        <w:t>) и уплате процентов по ставке _______________ процентов годовых на сумму</w:t>
      </w:r>
      <w:proofErr w:type="gramStart"/>
      <w:r>
        <w:t xml:space="preserve"> __________________ (_____________) </w:t>
      </w:r>
      <w:proofErr w:type="gramEnd"/>
      <w:r>
        <w:t>рублей.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1.3. Гарантия предоставляется с правом (без права) предъявления "Гарантом" регрессных требований к "Принципалу".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1.4. "Гарант" несет субсидиарную ответственность дополнительно к ответственности "Принципала" по гарантированному им обязательству в пределах средств, указанных в </w:t>
      </w:r>
      <w:hyperlink w:anchor="P248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254" w:history="1">
        <w:r>
          <w:rPr>
            <w:color w:val="0000FF"/>
          </w:rPr>
          <w:t>2.1</w:t>
        </w:r>
      </w:hyperlink>
      <w:r>
        <w:t xml:space="preserve"> настоящего Договора.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2. Права и обязанности "Гаранта"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bookmarkStart w:id="11" w:name="P254"/>
      <w:bookmarkEnd w:id="11"/>
      <w:r>
        <w:t>2.1. "Гарант" гарантирует исполнение обязательства "Принципала" по оплате задолженности по основному долгу и уплате суммы процентов.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Предел общей ответственности "Гаранта" перед "Бенефициаром" ограничивается суммой в размере не более</w:t>
      </w:r>
      <w:proofErr w:type="gramStart"/>
      <w:r>
        <w:t xml:space="preserve"> _______________ (_____________) </w:t>
      </w:r>
      <w:proofErr w:type="gramEnd"/>
      <w:r>
        <w:t>рублей, включающей сумму основного долга в размере _______________ (_____________) рублей и начисленных процентов в размере _________________ (_____________) рублей.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По мере исполнения "Принципалом" своих обязательств, обеспеченных настоящей Гарантией, обязательство "Гаранта" по Гарантии в отношении "Бенефициара" уменьшается на величину, пропорциональную исполненной части обязательств "Принципала", обеспеченных настоящей Гарантией.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"Гарант" не гарантирует исполнение обязательств "Принципала" по уплате процентов, штрафов, комиссий, пени за просрочку погашения задолженности по основному долгу и за просрочку уплаты процентов, других платежей и иных обязательств "Принципала", помимо указанных в </w:t>
      </w:r>
      <w:hyperlink w:anchor="P248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254" w:history="1">
        <w:r>
          <w:rPr>
            <w:color w:val="0000FF"/>
          </w:rPr>
          <w:t>2.1</w:t>
        </w:r>
      </w:hyperlink>
      <w:r>
        <w:t xml:space="preserve"> настоящего Договора.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>2.4. "Гарант" обязан не позднее пяти рабочих дней со дня заключения настоящего Договора сделать соответствующую запись в муниципальной долговой книге муниципального образования города Благовещенска об увеличении муниципального долга муниципального образования города Благовещенска.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"Гарант" обязан не позднее пяти рабочих дня со дня получения от "Бенефициара" извещения о факте частичного или полного исполнения гарантированных обязательств ("Принципалом", "Гарантом", третьими лицами) по основному договору сделать соответствующую запись в муниципальной долговой книге муниципального образования города Благовещенска об уменьшении муниципального долга муниципального образования города Благовещенска.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3. Права и обязанности "Принципала"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3.1. "Принципал" настоящим подтверждает, что он располагает всеми необходимыми полномочиями для исполнения всех обязательств по Договору и никаких дополнительных разрешений и согласований "Принципалу" для этого не требуется.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"Принципал" обязуется незамедлительно информировать "Гаранта" о случаях возникновения любых обстоятельств, которые могут повлечь за собой невыполнение "Принципалом" своих обязательств перед "Бенефициаром" по исполнению условий основного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"Гаранта" о принимаемых мерах.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3.2. "Принципал" обязуется незамедлительно представлять "Гаранту"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 Российской Федерации.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3.3. "Принципал" обязуется: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- уведомлять "Гаранта" о выполнении или невыполнении обязательств, указанных в </w:t>
      </w:r>
      <w:hyperlink w:anchor="P254" w:history="1">
        <w:r>
          <w:rPr>
            <w:color w:val="0000FF"/>
          </w:rPr>
          <w:t>пункте 2.1</w:t>
        </w:r>
      </w:hyperlink>
      <w:r>
        <w:t xml:space="preserve"> настоящего Договора, не позднее следующих двух дней после выполнения или невыполнения соответствующих платежей;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информировать "Гаранта" о возникающих разногласиях с "Бенефициаром";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незамедлительно представлять информацию по запросу "Гаранта" в случае, если "Гарант" уведомил "Принципала" о поступивших к нему письменных требованиях от "Бенефициара";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представлять "Гаранту" отчет о состоянии расчетов по основному договору, полученному под муниципальную гарантию;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по запросу "Гаранта" представлять иную информацию для оценки финансово-хозяйственной деятельности "Принципала";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предоставить ликвидное обеспечение исполнения регрессных требований "Гаранта";</w:t>
      </w:r>
    </w:p>
    <w:p w:rsidR="00416D23" w:rsidRDefault="00416D23">
      <w:pPr>
        <w:pStyle w:val="ConsPlusNormal"/>
        <w:spacing w:before="220"/>
        <w:ind w:firstLine="540"/>
        <w:jc w:val="both"/>
      </w:pPr>
      <w:proofErr w:type="gramStart"/>
      <w:r>
        <w:t>- исполнить требование "Гаранта" о возмещении "Принципалом" "Гаранту" в течение _______ календарных дней после исполнения Гарантии сумм, уплаченных "Гарантом" "Бенефициару" по Гарантии.</w:t>
      </w:r>
      <w:proofErr w:type="gramEnd"/>
      <w:r>
        <w:t xml:space="preserve"> </w:t>
      </w:r>
      <w:proofErr w:type="spellStart"/>
      <w:proofErr w:type="gramStart"/>
      <w:r>
        <w:t>Непоступление</w:t>
      </w:r>
      <w:proofErr w:type="spellEnd"/>
      <w:r>
        <w:t xml:space="preserve"> "Гаранту" от "Принципала" сумм по требованию "Гаранта" в установленные настоящим пунктом Договора сроки является нарушением "Принципалом" своих обязательств перед "Гарантом" по настоящему Договору и указанная сумма требования считается просроченной задолженностью "Принципала" перед "Гарантом";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- уплатить "Гаранту" пени из расчета одной трехсотой действующей </w:t>
      </w:r>
      <w:hyperlink r:id="rId11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416D23" w:rsidRDefault="00416D23">
      <w:pPr>
        <w:pStyle w:val="ConsPlusNormal"/>
        <w:spacing w:before="220"/>
        <w:ind w:firstLine="540"/>
        <w:jc w:val="both"/>
      </w:pPr>
      <w:bookmarkStart w:id="12" w:name="P275"/>
      <w:bookmarkEnd w:id="12"/>
      <w:r>
        <w:t xml:space="preserve">3.4. Гарантия должна быть составлена в одном экземпляре. </w:t>
      </w:r>
      <w:proofErr w:type="gramStart"/>
      <w:r>
        <w:t>Гарантия передается по акту приема-передачи "Гарантом" "Принципалу" для дальнейшей передачи "Бенефициару", которую "Принципал" обязан осуществить не позднее одного рабочего дня, следующего за днем подписания указанного акта приема-передачи, по акту приема-передачи между "Принципалом" и "Бенефициаром".</w:t>
      </w:r>
      <w:proofErr w:type="gramEnd"/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4. Права и обязанности "Бенефициара"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4.1. "Бенефициар" обязан в течение трех рабочих дней после наступления следующих событий в письменной форме известить "Гаранта":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lastRenderedPageBreak/>
        <w:t>а) о фактах предоставления средств "Принципалу" в рамках основного договора с приложением документов, подтверждающих исполнение "Бенефициаром" своих обязательств перед "Принципалом", подписанных уполномоченными лицами "Бенефициара" и заверенных печатью "Бенефициара";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б) об исполнении частично или полностью "Принципалом", третьими лицами, "Гарантом" гарантированных обязательств по основному договору с приложением подтверждающих документов, подписанных уполномоченными лицами и заверенных печатью "Бенефициара", а также копий платежных поручений "Принципала" о перечислении денежных средств "Бенефициару" с отметкой "Бенефициара";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в) в случае если основной договор признан недействительным или обязательство по нему прекратилось по иным основаниям.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4.2. "Бенефициар" обязан согласовать с "Гарантом" и получить его письменное согласие на внесение любых изменений или дополнений в основной договор.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4.3. "Бенефициар" по своему усмотрению не вправе изменять назначение платежа, осуществляемого "Гарантом" в соответствии с </w:t>
      </w:r>
      <w:hyperlink w:anchor="P254" w:history="1">
        <w:r>
          <w:rPr>
            <w:color w:val="0000FF"/>
          </w:rPr>
          <w:t>пунктом 2.1</w:t>
        </w:r>
      </w:hyperlink>
      <w:r>
        <w:t xml:space="preserve"> настоящего Договора.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4.4. "Бенефициар" обязан направить "Гаранту" уведомление о получении Гарантии от "Принципала" с приложением копии акта приема-передачи Гарантии в течение двух рабочих дней с момента подписания акта приема-передачи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4.5. Принадлежащее "Бенефициару" по Гарантии право требования к "Гаранту" не может быть передано другому лицу.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5. Срок действия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5.1. В случае предоставления муниципальной гарантии с правом регрессного требования "Гаранта" к "Принципалу" настоящий Договор считается заключенным с момента его подписания Сторонами и вступает в силу с момента заключения договора об обеспечении исполнения обязательства по возврату "Гаранту" в порядке регресса сумм, уплаченных "Гарантом" во исполнение (частичное исполнение) обязательств по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5.2. Срок действия Гарантии, выдаваемой в соответствии с настоящим Договором, истекает "__" _____________ 20__ года.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6. Прекращение действия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bookmarkStart w:id="13" w:name="P295"/>
      <w:bookmarkEnd w:id="13"/>
      <w:r>
        <w:t>6.1. Гарантия прекращает свое действие с момента наступления любого из нижеперечисленных событий: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уплатой "Гарантом" "Бенефициару" суммы, определенной Гарантией;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по истечении срока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в случае исполнения в полном объеме "Принципалом" или третьими лицами перед "Бенефициаром" обязательств по основному договору, обеспеченных Гарантией;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вследствие отказа "Бенефициара" от своих прав по Гарантии путем возврата ее "Гаранту";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вследствие отказа "Бенефициара" от своих прав по Гарантии путем письменного заявления об освобождении "Гаранта" от его обязательств;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после отзыва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если обязательство "Принципала", в обеспечение которого предоставлена Гарантия, не возникло.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lastRenderedPageBreak/>
        <w:t>7. Условия отзыва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7.1. Гарантия является безотзывной, за исключением случаев: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а) если Гарантия не будет передана "Принципалом" "Бенефициару" в соответствии с условиями </w:t>
      </w:r>
      <w:hyperlink w:anchor="P275" w:history="1">
        <w:r>
          <w:rPr>
            <w:color w:val="0000FF"/>
          </w:rPr>
          <w:t>пункта 3.4</w:t>
        </w:r>
      </w:hyperlink>
      <w:r>
        <w:t xml:space="preserve"> настоящего Договора;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б) внесения в основной договор любых условий, не согласованных с "Гарантом", в том числе влекущих увеличение ответственности или иные неблагоприятные последствия для "Гаранта";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в) если "Принципалом" аннулирован договор обеспечения или произошло другое событие, в результате которого произошла потеря обеспечения либо снижение цены обеспечения.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7.2. Уведомление об отзыве Гарантии направляется "Принципалу" и "Бенефициару" по адресам, указанным в настоящем Договоре.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8. Исполнение обязательств по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8.1. Исполнение "Гарантом" своих обязательств по Гарантии ведет к возникновению регрессных требований со стороны "Гаранта" к "Принципалу" (за исключением случаев предоставления Гарантии для обеспечения обязательств по возмещению ущерба, образовавшегося при наступлении гарантийного случая некоммерческого характера, а также предоставление Гарантии без права регрессного требования "Гаранта" к "Принципалу").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8.2. Исполнение обязательств по Гарантии осуществляется в пределах средств городского бюджета, предусмотренных на указанные цели в решении Благовещенской городской Думы о городском бюджете на соответствующий финансовый год и плановый период.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8.3. Для исполнения обязательств "Гаранта" по Гарантии "Бенефициар" обязан направить "Гаранту" требование в письменной форме и документы, подтверждающие обоснованность этого требования.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8.4. К требованию должны быть приложены следующие документы:</w:t>
      </w:r>
    </w:p>
    <w:p w:rsidR="00416D23" w:rsidRDefault="00416D23">
      <w:pPr>
        <w:pStyle w:val="ConsPlusNormal"/>
        <w:spacing w:before="220"/>
        <w:ind w:firstLine="540"/>
        <w:jc w:val="both"/>
      </w:pPr>
      <w:proofErr w:type="gramStart"/>
      <w:r>
        <w:t>- выписки по ссудным счетам, счетам учета процентов "Принципала" на день, следующий за расчетным;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>- расчеты, подтверждающие размер просроченного непогашенного основного долга, размер неуплаченных просроченных процентов;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заверенная "Бенефициаром" копия отправленного "Принципалу" обращения с требованием погашения долга с подтверждением отправки;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ответ "Принципала" на указанное обращение либо указание, что ответа не последовало.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Все перечисленные документы должны быть подписаны уполномоченными лицами "Бенефициара" и заверены печатью "Бенефициара".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8.5. "Гарант" рассматривает требование "Бенефициара" в течение 5 рабочих дней со дня его предъявления на предмет обоснованности требования и исполнения обязательств по условиям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8.5. "Гарант" обязан в течение трех рабочих дней с момента получения требования "Бенефициара" уведомить "Принципала" о предъявлении "Гаранту" данного требования.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8.7. В случае признания требования "Бенефициара" обоснованным "Гарант" в течение 30 календарных дней со дня его предъявления перечисляет денежные средства в размере, признанном для исполнения, на счет "Бенефициара", указанный в требовании.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8.8. "Гарант" вправе отказать "Бенефициару" в исполнении обязательств по Гарантии в </w:t>
      </w:r>
      <w:r>
        <w:lastRenderedPageBreak/>
        <w:t>следующих случаях: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признания "Гарантом" требования "Бенефициара" необоснованным;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- если Гарантия прекратила свое действие в соответствии с </w:t>
      </w:r>
      <w:hyperlink w:anchor="P295" w:history="1">
        <w:r>
          <w:rPr>
            <w:color w:val="0000FF"/>
          </w:rPr>
          <w:t>пунктом 6.1</w:t>
        </w:r>
      </w:hyperlink>
      <w:r>
        <w:t xml:space="preserve"> настоящего Договора;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нарушения обязанностей "Бенефициаром".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8.9. В случае признания требований "Бенефициара" необоснованными "Гарант" в течение 10 календарных дней со дня предъявления требования направляет "Бенефициару" уведомление об отказе в удовлетворении этого требования.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9. Разрешение споров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9.1. По всем вопросам, не нашедшим своего решения в положениях настоящего Договора, но прямо или косвенно вытекающих из отношений Сторон по Договору, Стороны настоящего Договора будут руководствоваться положениями гражданского и бюджетного законодательства Российской Федерации.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9.2. Все споры и разногласия, которые могут возникнуть между Сторонами по вопросам, не нашедшим своего отражения в настоящем Договоре, будут разрешаться путем переговоров.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9.3. При </w:t>
      </w:r>
      <w:proofErr w:type="spellStart"/>
      <w:r>
        <w:t>неурегулировании</w:t>
      </w:r>
      <w:proofErr w:type="spellEnd"/>
      <w:r>
        <w:t xml:space="preserve"> спорных вопросов путем переговоров они подлежат рассмотрению в судебном порядке.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10. Заключительные положения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10.1. Условия Гарантии действуют только в части, не противоречащей настоящему Договору.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10.2. Настоящий Договор составлен в трех экземплярах, имеющих одинаковую юридическую силу.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10.3.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11. Адреса и реквизиты Сторон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nformat"/>
        <w:jc w:val="both"/>
      </w:pPr>
      <w:r>
        <w:t>Гарант: ___________________________________________________________________</w:t>
      </w:r>
    </w:p>
    <w:p w:rsidR="00416D23" w:rsidRDefault="00416D23">
      <w:pPr>
        <w:pStyle w:val="ConsPlusNonformat"/>
        <w:jc w:val="both"/>
      </w:pPr>
      <w:r>
        <w:t>Бенефициар: _______________________________________________________________</w:t>
      </w:r>
    </w:p>
    <w:p w:rsidR="00416D23" w:rsidRDefault="00416D23">
      <w:pPr>
        <w:pStyle w:val="ConsPlusNonformat"/>
        <w:jc w:val="both"/>
      </w:pPr>
      <w:r>
        <w:t>Принципал: ________________________________________________________________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 xml:space="preserve">    Гарант                Принципал              Бенефициар</w:t>
      </w:r>
    </w:p>
    <w:p w:rsidR="00416D23" w:rsidRDefault="00416D23">
      <w:pPr>
        <w:pStyle w:val="ConsPlusNonformat"/>
        <w:jc w:val="both"/>
      </w:pPr>
      <w:r>
        <w:t xml:space="preserve">           ______________           ____________            _______________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jc w:val="right"/>
        <w:outlineLvl w:val="1"/>
      </w:pPr>
      <w:r>
        <w:t>Приложение N 3</w:t>
      </w:r>
    </w:p>
    <w:p w:rsidR="00416D23" w:rsidRDefault="00416D23">
      <w:pPr>
        <w:pStyle w:val="ConsPlusNormal"/>
        <w:jc w:val="right"/>
      </w:pPr>
      <w:r>
        <w:t>к Положению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nformat"/>
        <w:jc w:val="both"/>
      </w:pPr>
      <w:bookmarkStart w:id="14" w:name="P360"/>
      <w:bookmarkEnd w:id="14"/>
      <w:r>
        <w:t xml:space="preserve">             Муниципальная гарантия муниципального образования</w:t>
      </w:r>
    </w:p>
    <w:p w:rsidR="00416D23" w:rsidRDefault="00416D23">
      <w:pPr>
        <w:pStyle w:val="ConsPlusNonformat"/>
        <w:jc w:val="both"/>
      </w:pPr>
      <w:r>
        <w:t xml:space="preserve">                       города Благовещенска N ______</w:t>
      </w:r>
    </w:p>
    <w:p w:rsidR="00416D23" w:rsidRDefault="00416D23">
      <w:pPr>
        <w:pStyle w:val="ConsPlusNonformat"/>
        <w:jc w:val="both"/>
      </w:pPr>
    </w:p>
    <w:p w:rsidR="00416D23" w:rsidRDefault="00416D23">
      <w:pPr>
        <w:pStyle w:val="ConsPlusNonformat"/>
        <w:jc w:val="both"/>
      </w:pPr>
      <w:r>
        <w:t>г. Благовещенск                                  "__" _____________ 20__ г.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proofErr w:type="gramStart"/>
      <w:r>
        <w:t xml:space="preserve">Администрация города Благовещенска от имени муниципального образования города Благовещенска, именуемая в дальнейшем "Гарант", в лице _______________________ </w:t>
      </w:r>
      <w:proofErr w:type="spellStart"/>
      <w:r>
        <w:t>действующ</w:t>
      </w:r>
      <w:proofErr w:type="spellEnd"/>
      <w:r>
        <w:t xml:space="preserve">___ на основании __________________ в соответствии с решением Благовещенской </w:t>
      </w:r>
      <w:r>
        <w:lastRenderedPageBreak/>
        <w:t>городской Думы "О городском бюджете на 20__ год и плановый период _______", постановлением администрации города Благовещенска от "__" _____________ 20__ г. N ______ дает письменное обязательство отвечать за исполнение _______________ именуем___ в дальнейшем "Принципал", которому предоставляется настоящая муниципальная гарантия, нижеуказанных обязательств перед ______________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>именуемым в дальнейшем "Бенефициар", на следующих условиях: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1. Предмет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Настоящая муниципальная гарантия муниципального образования города Благовещенска (далее - Гарантия) выдается "Гарантом" "Принципалу" в пользу "Бенефициара" в соответствии с договором о предоставлении муниципальной гарантии муниципального образования города Благовещенска от "__" _____________ 20__ г. N ______ заключенным между "Гарантом", "Бенефициаром" и "Принципалом" (далее - Договор), в обеспечение надлежащего исполнения "Принципалом" обязательств по договору от "__" _____________ 20__ г. N ______ заключенному между "Бенефициаром" и "Принципалом" (далее - основной договор).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bookmarkStart w:id="15" w:name="P371"/>
      <w:bookmarkEnd w:id="15"/>
      <w:r>
        <w:t xml:space="preserve">1.2. </w:t>
      </w:r>
      <w:proofErr w:type="gramStart"/>
      <w:r>
        <w:t>По Гарантии "Гарант" обязуется уплатить по письменному требованию "Бенефициара" в порядке и размере, установленных Гарантией и Договором, денежную сумму в случае неисполнения "Принципалом" обязательств по основному договору по возврату основного долга на сумму ______________ (___________) рублей в срок до "__" _____________ 20__ г. (далее - основной долг) и уплате процентов по ставке процентов годовых на сумму _______________ (___________) рублей.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>1.3. Гарантия предоставляется с правом (без права) предъявления "Гарантом" регрессных требований к "Принципалу".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2. Условия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bookmarkStart w:id="16" w:name="P376"/>
      <w:bookmarkEnd w:id="16"/>
      <w:r>
        <w:t>2.1. "Гарант" гарантирует исполнение обязательств "Принципала" по оплате задолженности по основному долгу и уплате суммы процентов.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Предел общей ответственности "Гаранта" перед "Бенефициаром" ограничивается суммой в размере не более</w:t>
      </w:r>
      <w:proofErr w:type="gramStart"/>
      <w:r>
        <w:t xml:space="preserve"> _____________ (___________) </w:t>
      </w:r>
      <w:proofErr w:type="gramEnd"/>
      <w:r>
        <w:t>рублей, включающей сумму основного долга в размере ____________ (______________) рублей и уплату процентов на сумму ________________ (______________) рублей.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По мере исполнения "Принципалом" своих обязательств, обеспеченных настоящей Гарантией, обязательство "Гаранта" по Гарантии в отношении "Бенефициара" уменьшается на величину, пропорциональную исполненной части обязательств "Принципала", обеспеченных настоящей Гарантией.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>2.3. Гарантия вступает в силу с момента подписания Договора и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"Гарант" не гарантирует исполнение обязательств "Принципала" по уплате процентов, штрафов, комиссий, пени за просрочку погашения задолженности по основному долгу и за просрочку уплаты процентов, других платежей и иных обязательств "Принципала", помимо указанных в </w:t>
      </w:r>
      <w:hyperlink w:anchor="P371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376" w:history="1">
        <w:r>
          <w:rPr>
            <w:color w:val="0000FF"/>
          </w:rPr>
          <w:t>2.1</w:t>
        </w:r>
      </w:hyperlink>
      <w:r>
        <w:t xml:space="preserve"> Гарантии.</w:t>
      </w:r>
      <w:proofErr w:type="gramEnd"/>
    </w:p>
    <w:p w:rsidR="00416D23" w:rsidRDefault="00416D23">
      <w:pPr>
        <w:pStyle w:val="ConsPlusNormal"/>
        <w:spacing w:before="220"/>
        <w:ind w:firstLine="540"/>
        <w:jc w:val="both"/>
      </w:pPr>
      <w:r>
        <w:t>2.5. Гарантия выдана сроком до "__" _____________ 20__ года.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2.6. Принадлежащее "Бенефициару" по Гарантии право требования к "Гаранту" не может быть передано другому лицу.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2.7. "Гарант" несет субсидиарную ответственность дополнительно к ответственности "Принципала" по гарантированному им обязательству в пределах средств, указанных в </w:t>
      </w:r>
      <w:hyperlink w:anchor="P376" w:history="1">
        <w:r>
          <w:rPr>
            <w:color w:val="0000FF"/>
          </w:rPr>
          <w:t>пункте 2.1</w:t>
        </w:r>
      </w:hyperlink>
      <w:r>
        <w:t xml:space="preserve">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lastRenderedPageBreak/>
        <w:t>2.8. Гарантия прекращает свое действие с момента наступления любого из ниже перечисленных событий: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уплатой "Гарантом" "Бенефициару" суммы, определенной Гарантией;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по истечении срока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после полного исполнения "Принципалом" или третьими лицами перед "Бенефициаром" обязательств по основному договору, обеспеченных Гарантией;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после отзыва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вследствие отказа "Бенефициара" от своих прав по Гарантии путем возврата ее "Гаранту";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вследствие отказа "Бенефициара" от своих прав по Гарантии путем письменного заявления об освобождении "Гаранта" от его обязательств;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если обязательство "Принципала", в обеспечение которого предоставлена Гарантия, не возникло.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3. Условия отзыва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3.1. Гарантия может быть отозвана "Гарантом" в случаях: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а) если Гарантия не будет передана "Принципалом" "Бенефициару" в соответствии с условиями </w:t>
      </w:r>
      <w:hyperlink w:anchor="P421" w:history="1">
        <w:r>
          <w:rPr>
            <w:color w:val="0000FF"/>
          </w:rPr>
          <w:t>пункта 5.1</w:t>
        </w:r>
      </w:hyperlink>
      <w:r>
        <w:t xml:space="preserve"> Гарантии;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б) внесения в основной договор любых условий, не согласованных с "Гарантом", в том числе влекущих увеличение ответственности или иные неблагоприятные последствия для "Гаранта";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в) если "Принципалом" аннулирован договор обеспечения или произошло другое событие, в результате которого произошла потеря обеспечения либо снижение цены обеспечения.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3.2. Уведомление об отзыве Гарантии направляется "Бенефициару" и "Принципалу" по адресам, указанным в Договоре.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r>
        <w:t>4. Исполнение обязательств по Гарантии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4.1. Исполнение "Гарантом" своих обязательств по Гарантии ведет к возникновению регрессных требований со стороны "Гаранта" к "Принципалу" (за исключением случаев предоставления Гарантии для обеспечения обязательств по возмещению ущерба, образовавшегося при наступлении гарантийного случая некоммерческого характера, а также предоставление Гарантии без права регрессного требования "Гаранта" к "Принципалу").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4.2. Исполнение обязательств по Гарантии осуществляется в пределах средств городского бюджета, предусмотренных на указанные цели в решении Благовещенской городской Думы о городском бюджете на соответствующий финансовый год и плановый период.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4.3. Для исполнения обязательств "Гаранта" по Гарантии "Бенефициар" обязан направить "Гаранту" требование в письменной форме и документы, подтверждающие обоснованность этого требования.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К требованию должны быть приложены следующие документы: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- выписки по ссудным счетам, счетам учета процентов "Принципала" на день, следующий </w:t>
      </w:r>
      <w:proofErr w:type="gramStart"/>
      <w:r>
        <w:t>за</w:t>
      </w:r>
      <w:proofErr w:type="gramEnd"/>
      <w:r>
        <w:t xml:space="preserve"> расчетным;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расчеты, подтверждающие размер просроченного непогашенного основного долга, размер неуплаченных просроченных процентов;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 xml:space="preserve">- заверенная "Бенефициаром" копия отправленного "Принципалу" обращения с </w:t>
      </w:r>
      <w:r>
        <w:lastRenderedPageBreak/>
        <w:t>требованием погашения долга с подтверждением отправки;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ответ "Принципала" на указанное обращение либо указание, что ответа не последовало.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Все перечисленные документы должны быть подписаны уполномоченными лицами "Бенефициара" и заверены печатью "Бенефициара".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4.4. "Гарант" рассматривает требование "Бенефициара" в течение 5 рабочих дней со дня его предъявления на предмет обоснованности требования и исполнения обязательств по условиям Гарантии.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4.5. "Гарант" обязан в течение трех рабочих дней с момента получения требования "Бенефициара" уведомить "Принципала" о предъявлении "Гаранту" данного требования.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4.6. В случае признания требования "Бенефициара" обоснованным "Гарант" в течение 30 календарных дней со дня его предъявления перечисляет денежные средства в размере, признанном для исполнения, на счет "Бенефициара", указанный в требовании.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4.7. "Гарант" вправе отказать "Бенефициару" в исполнении обязательств по Гарантии в следующих случаях: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признания "Гарантом" требования "Бенефициара" необоснованным;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если Гарантия прекратила свое действие;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- нарушения обязанностей "Бенефициаром".</w:t>
      </w:r>
    </w:p>
    <w:p w:rsidR="00416D23" w:rsidRDefault="00416D23">
      <w:pPr>
        <w:pStyle w:val="ConsPlusNormal"/>
        <w:spacing w:before="220"/>
        <w:ind w:firstLine="540"/>
        <w:jc w:val="both"/>
      </w:pPr>
      <w:r>
        <w:t>4.8. В случае признания требований "Бенефициара" необоснованными "Гарант" в течение 10 календарных дней со дня предъявления требования направляет "Бенефициару" мотивированное уведомление об отказе в удовлетворении этого требования.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  <w:outlineLvl w:val="2"/>
      </w:pPr>
      <w:bookmarkStart w:id="17" w:name="P421"/>
      <w:bookmarkEnd w:id="17"/>
      <w:r>
        <w:t>5.1. Заключительные положения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  <w:r>
        <w:t>Гарантия составлена в одном экземпляре. Гарантия передается по акту приема-передачи "Принципалу" для дальнейшей передачи "Бенефициару", которую "Принципал" обязан осуществить не позднее одного рабочего дня, следующего за днем подписания указанного акта приема-передачи, по акту приема-передачи между "Принципалом" и "Бенефициаром".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nformat"/>
        <w:jc w:val="both"/>
      </w:pPr>
      <w:r>
        <w:t xml:space="preserve">    ГАРАНТ _____________   _________________________</w:t>
      </w:r>
    </w:p>
    <w:p w:rsidR="00416D23" w:rsidRDefault="00416D23">
      <w:pPr>
        <w:pStyle w:val="ConsPlusNonformat"/>
        <w:jc w:val="both"/>
      </w:pPr>
      <w:r>
        <w:t xml:space="preserve">             (подпись)</w:t>
      </w: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ind w:firstLine="540"/>
        <w:jc w:val="both"/>
      </w:pPr>
    </w:p>
    <w:p w:rsidR="00416D23" w:rsidRDefault="00416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993" w:rsidRDefault="00FC6993"/>
    <w:sectPr w:rsidR="00FC6993" w:rsidSect="00307C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23"/>
    <w:rsid w:val="00307C40"/>
    <w:rsid w:val="00416D23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999C7B54BE5A3F98B201FBFDD4F56F4ECF03C39027386CD5AC61BF04472C127805C425CFC68D885B9266F599C64B2F2d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999C7B54BE5A3F98B3E12A9B11153F7E7AA3035037AD293059D46A74D789660CF051211AD63D2D2F6633B4A9F67AD20F02BED111EF3d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999C7B54BE5A3F98B3E12A9B11153F7E7AA3035037AD293059D46A74D789660CF051211AB65D2D2F6633B4A9F67AD20F02BED111EF3d0G" TargetMode="External"/><Relationship Id="rId11" Type="http://schemas.openxmlformats.org/officeDocument/2006/relationships/hyperlink" Target="consultantplus://offline/ref=B28999C7B54BE5A3F98B3E12A9B11153F5E5AA343F0B27D89B5C9144A042279367DE05121BB764D898A5276FF4dFG" TargetMode="External"/><Relationship Id="rId5" Type="http://schemas.openxmlformats.org/officeDocument/2006/relationships/hyperlink" Target="consultantplus://offline/ref=B28999C7B54BE5A3F98B3E12A9B11153F7E7AA3035037AD293059D46A74D789660CF051210AF66D2D2F6633B4A9F67AD20F02BED111EF3d0G" TargetMode="External"/><Relationship Id="rId10" Type="http://schemas.openxmlformats.org/officeDocument/2006/relationships/hyperlink" Target="consultantplus://offline/ref=B28999C7B54BE5A3F98B3E12A9B11153F7E7AA3035037AD293059D46A74D789660CF05121DA866D2D2F6633B4A9F67AD20F02BED111EF3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8999C7B54BE5A3F98B201FBFDD4F56F4ECF03C3F097283C75AC61BF04472C127805C425CFC68D885B9266F599C64B2F2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2</cp:revision>
  <dcterms:created xsi:type="dcterms:W3CDTF">2018-11-13T06:29:00Z</dcterms:created>
  <dcterms:modified xsi:type="dcterms:W3CDTF">2018-11-13T06:30:00Z</dcterms:modified>
</cp:coreProperties>
</file>